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6AC62" w14:textId="77777777" w:rsidR="00A5023A" w:rsidRPr="00A5023A" w:rsidRDefault="00A5023A" w:rsidP="00A5023A">
      <w:pPr>
        <w:rPr>
          <w:sz w:val="24"/>
          <w:szCs w:val="24"/>
          <w:lang w:val="en-US"/>
        </w:rPr>
      </w:pPr>
      <w:r w:rsidRPr="00A5023A">
        <w:rPr>
          <w:sz w:val="24"/>
          <w:szCs w:val="24"/>
          <w:lang w:val="en-US"/>
        </w:rPr>
        <w:t>ONLINE LESSONS B1 at</w:t>
      </w:r>
      <w:r w:rsidRPr="00A5023A">
        <w:rPr>
          <w:sz w:val="24"/>
          <w:szCs w:val="24"/>
          <w:lang w:val="en-US"/>
        </w:rPr>
        <w:t xml:space="preserve"> Ad Appel </w:t>
      </w:r>
      <w:proofErr w:type="spellStart"/>
      <w:r w:rsidRPr="00A5023A">
        <w:rPr>
          <w:sz w:val="24"/>
          <w:szCs w:val="24"/>
          <w:lang w:val="en-US"/>
        </w:rPr>
        <w:t>Taaltrainingen</w:t>
      </w:r>
      <w:proofErr w:type="spellEnd"/>
    </w:p>
    <w:p w14:paraId="7B8DA699" w14:textId="77777777" w:rsidR="00A5023A" w:rsidRDefault="00A5023A" w:rsidP="00A5023A">
      <w:pPr>
        <w:rPr>
          <w:sz w:val="24"/>
          <w:szCs w:val="24"/>
          <w:lang w:val="en-US"/>
        </w:rPr>
      </w:pPr>
    </w:p>
    <w:p w14:paraId="0CFF8A69" w14:textId="2CB01E78" w:rsidR="00A5023A" w:rsidRPr="00A5023A" w:rsidRDefault="00A5023A" w:rsidP="00A5023A">
      <w:pPr>
        <w:rPr>
          <w:sz w:val="24"/>
          <w:szCs w:val="24"/>
          <w:lang w:val="en-US"/>
        </w:rPr>
      </w:pPr>
      <w:r w:rsidRPr="00A5023A">
        <w:rPr>
          <w:sz w:val="24"/>
          <w:szCs w:val="24"/>
          <w:lang w:val="en-US"/>
        </w:rPr>
        <w:t>Our teaching method allows you to quickly improve your language level with guidance from Ad Appel Language Training. Our institute offers expert help and support.</w:t>
      </w:r>
      <w:r w:rsidRPr="00A5023A">
        <w:rPr>
          <w:sz w:val="24"/>
          <w:szCs w:val="24"/>
          <w:lang w:val="en-US"/>
        </w:rPr>
        <w:br/>
        <w:t>We assist you using our study materials, according to our method. During the online lessons, you will work on a selection of chapters and exercises from our "</w:t>
      </w:r>
      <w:proofErr w:type="spellStart"/>
      <w:r w:rsidRPr="00A5023A">
        <w:rPr>
          <w:sz w:val="24"/>
          <w:szCs w:val="24"/>
          <w:lang w:val="en-US"/>
        </w:rPr>
        <w:t>Inburgering</w:t>
      </w:r>
      <w:proofErr w:type="spellEnd"/>
      <w:r w:rsidRPr="00A5023A">
        <w:rPr>
          <w:sz w:val="24"/>
          <w:szCs w:val="24"/>
          <w:lang w:val="en-US"/>
        </w:rPr>
        <w:t xml:space="preserve"> B1 - Study Book." The teacher provides feedback on answers during the lesson, and you can, of course, ask them questions.</w:t>
      </w:r>
    </w:p>
    <w:p w14:paraId="426D82EF" w14:textId="77777777" w:rsidR="00A5023A" w:rsidRPr="00A5023A" w:rsidRDefault="00A5023A" w:rsidP="00A5023A">
      <w:pPr>
        <w:rPr>
          <w:sz w:val="24"/>
          <w:szCs w:val="24"/>
          <w:lang w:val="en-US"/>
        </w:rPr>
      </w:pPr>
      <w:r w:rsidRPr="00A5023A">
        <w:rPr>
          <w:sz w:val="24"/>
          <w:szCs w:val="24"/>
          <w:lang w:val="en-US"/>
        </w:rPr>
        <w:t>Our method is a combination of self-study, studying with a book and computer, and interactive learning with a teacher.</w:t>
      </w:r>
      <w:r w:rsidRPr="00A5023A">
        <w:rPr>
          <w:sz w:val="24"/>
          <w:szCs w:val="24"/>
          <w:lang w:val="en-US"/>
        </w:rPr>
        <w:br/>
        <w:t>By the end of the course, you will know how to complete exercises from the book independently.</w:t>
      </w:r>
      <w:r w:rsidRPr="00A5023A">
        <w:rPr>
          <w:sz w:val="24"/>
          <w:szCs w:val="24"/>
          <w:lang w:val="en-US"/>
        </w:rPr>
        <w:br/>
        <w:t>After the course, there will still be exercises left in the study book for further independent practice.</w:t>
      </w:r>
      <w:r w:rsidRPr="00A5023A">
        <w:rPr>
          <w:sz w:val="24"/>
          <w:szCs w:val="24"/>
          <w:lang w:val="en-US"/>
        </w:rPr>
        <w:br/>
        <w:t>You will learn even more vocabulary and practice extra with reading, listening, writing, and grammar.</w:t>
      </w:r>
    </w:p>
    <w:p w14:paraId="7E44EBC7" w14:textId="77777777" w:rsidR="00A5023A" w:rsidRPr="00A5023A" w:rsidRDefault="00A5023A" w:rsidP="00A5023A">
      <w:pPr>
        <w:rPr>
          <w:sz w:val="24"/>
          <w:szCs w:val="24"/>
          <w:lang w:val="en-US"/>
        </w:rPr>
      </w:pPr>
      <w:r w:rsidRPr="00A5023A">
        <w:rPr>
          <w:sz w:val="24"/>
          <w:szCs w:val="24"/>
          <w:lang w:val="en-US"/>
        </w:rPr>
        <w:t>At Ad Appel Language Training, we guarantee quality. We are certified by the NRTO quality mark for education and training. You can trust our experience. We responsibly offer distance learning because we have the right study materials for it. You will be in a group with a maximum of 20 participants. Additionally, one or more teachers from our team will be present at each lesson.</w:t>
      </w:r>
    </w:p>
    <w:p w14:paraId="35163325" w14:textId="77777777" w:rsidR="00A5023A" w:rsidRPr="00A5023A" w:rsidRDefault="00A5023A" w:rsidP="00A5023A">
      <w:pPr>
        <w:rPr>
          <w:sz w:val="24"/>
          <w:szCs w:val="24"/>
          <w:lang w:val="en-US"/>
        </w:rPr>
      </w:pPr>
      <w:r w:rsidRPr="00A5023A">
        <w:rPr>
          <w:sz w:val="24"/>
          <w:szCs w:val="24"/>
          <w:lang w:val="en-US"/>
        </w:rPr>
        <w:t xml:space="preserve">We will place you in the appropriate group after an online test and/or intake. You can fill out your intake form (registration) at </w:t>
      </w:r>
      <w:hyperlink r:id="rId4" w:tgtFrame="_new" w:history="1">
        <w:r w:rsidRPr="00A5023A">
          <w:rPr>
            <w:rStyle w:val="Hyperlink"/>
            <w:sz w:val="24"/>
            <w:szCs w:val="24"/>
            <w:lang w:val="en-US"/>
          </w:rPr>
          <w:t>www.adappel.nl</w:t>
        </w:r>
      </w:hyperlink>
      <w:r w:rsidRPr="00A5023A">
        <w:rPr>
          <w:sz w:val="24"/>
          <w:szCs w:val="24"/>
          <w:lang w:val="en-US"/>
        </w:rPr>
        <w:t>. You will receive a contract from us via email.</w:t>
      </w:r>
    </w:p>
    <w:p w14:paraId="2FB4E40A" w14:textId="77777777" w:rsidR="00A5023A" w:rsidRPr="00A5023A" w:rsidRDefault="00A5023A" w:rsidP="00A5023A">
      <w:pPr>
        <w:rPr>
          <w:sz w:val="24"/>
          <w:szCs w:val="24"/>
          <w:lang w:val="en-US"/>
        </w:rPr>
      </w:pPr>
      <w:r w:rsidRPr="00A5023A">
        <w:rPr>
          <w:sz w:val="24"/>
          <w:szCs w:val="24"/>
          <w:lang w:val="en-US"/>
        </w:rPr>
        <w:t>You will need our study book for this course. The course fee (€399) does not include the book.</w:t>
      </w:r>
      <w:r w:rsidRPr="00A5023A">
        <w:rPr>
          <w:sz w:val="24"/>
          <w:szCs w:val="24"/>
          <w:lang w:val="en-US"/>
        </w:rPr>
        <w:br/>
        <w:t>There is also an option to subscribe to a video course that runs parallel to the course book. The subscription makes it easier to complete homework.</w:t>
      </w:r>
      <w:r w:rsidRPr="00A5023A">
        <w:rPr>
          <w:sz w:val="24"/>
          <w:szCs w:val="24"/>
          <w:lang w:val="en-US"/>
        </w:rPr>
        <w:br/>
        <w:t>Cost of this subscription: €37 for participants in the online lessons.</w:t>
      </w:r>
    </w:p>
    <w:p w14:paraId="499D260E" w14:textId="77777777" w:rsidR="00A5023A" w:rsidRPr="00A5023A" w:rsidRDefault="00A5023A" w:rsidP="00A5023A">
      <w:pPr>
        <w:rPr>
          <w:sz w:val="24"/>
          <w:szCs w:val="24"/>
          <w:lang w:val="en-US"/>
        </w:rPr>
      </w:pPr>
      <w:r w:rsidRPr="00A5023A">
        <w:rPr>
          <w:sz w:val="24"/>
          <w:szCs w:val="24"/>
          <w:lang w:val="en-US"/>
        </w:rPr>
        <w:t>Before the course begins, you will receive a homework schedule. It is your responsibility to complete the homework. In ten weeks, you can reach the desired and promised level. Your course includes 18 lessons—held on two fixed evenings per week. These lessons are preceded by a short introductory lesson. All lessons are live only. You cannot watch them later.</w:t>
      </w:r>
    </w:p>
    <w:p w14:paraId="2CC9B96F" w14:textId="77777777" w:rsidR="00A5023A" w:rsidRPr="00A5023A" w:rsidRDefault="00A5023A" w:rsidP="00A5023A">
      <w:pPr>
        <w:rPr>
          <w:sz w:val="24"/>
          <w:szCs w:val="24"/>
          <w:lang w:val="en-US"/>
        </w:rPr>
      </w:pPr>
      <w:r w:rsidRPr="00A5023A">
        <w:rPr>
          <w:sz w:val="24"/>
          <w:szCs w:val="24"/>
          <w:lang w:val="en-US"/>
        </w:rPr>
        <w:t>A certified and trained teacher will be available for you at the scheduled time. The teacher knows exactly how the course material is structured and what needs to be done during the lesson. Your teacher maintains the pace of study—the lesson plan is clear to all participants and the teacher from the very start. You can rely on the expertise of the teachers at Ad Appel Language Training.</w:t>
      </w:r>
    </w:p>
    <w:p w14:paraId="51DBA2B4" w14:textId="77777777" w:rsidR="00A5023A" w:rsidRPr="00A5023A" w:rsidRDefault="00A5023A" w:rsidP="00A5023A">
      <w:pPr>
        <w:rPr>
          <w:sz w:val="24"/>
          <w:szCs w:val="24"/>
        </w:rPr>
      </w:pPr>
      <w:r w:rsidRPr="00A5023A">
        <w:rPr>
          <w:sz w:val="24"/>
          <w:szCs w:val="24"/>
          <w:lang w:val="en-US"/>
        </w:rPr>
        <w:lastRenderedPageBreak/>
        <w:t xml:space="preserve">You will receive a contract and an invoice from us via email. You can sign the contract digitally. Please pay the invoice as soon as possible. Course placements are always allocated in the order of payment receipt. </w:t>
      </w:r>
      <w:proofErr w:type="spellStart"/>
      <w:r w:rsidRPr="00A5023A">
        <w:rPr>
          <w:sz w:val="24"/>
          <w:szCs w:val="24"/>
        </w:rPr>
        <w:t>Refunds</w:t>
      </w:r>
      <w:proofErr w:type="spellEnd"/>
      <w:r w:rsidRPr="00A5023A">
        <w:rPr>
          <w:sz w:val="24"/>
          <w:szCs w:val="24"/>
        </w:rPr>
        <w:t xml:space="preserve"> of course </w:t>
      </w:r>
      <w:proofErr w:type="spellStart"/>
      <w:r w:rsidRPr="00A5023A">
        <w:rPr>
          <w:sz w:val="24"/>
          <w:szCs w:val="24"/>
        </w:rPr>
        <w:t>fees</w:t>
      </w:r>
      <w:proofErr w:type="spellEnd"/>
      <w:r w:rsidRPr="00A5023A">
        <w:rPr>
          <w:sz w:val="24"/>
          <w:szCs w:val="24"/>
        </w:rPr>
        <w:t xml:space="preserve"> are </w:t>
      </w:r>
      <w:proofErr w:type="spellStart"/>
      <w:r w:rsidRPr="00A5023A">
        <w:rPr>
          <w:sz w:val="24"/>
          <w:szCs w:val="24"/>
        </w:rPr>
        <w:t>not</w:t>
      </w:r>
      <w:proofErr w:type="spellEnd"/>
      <w:r w:rsidRPr="00A5023A">
        <w:rPr>
          <w:sz w:val="24"/>
          <w:szCs w:val="24"/>
        </w:rPr>
        <w:t xml:space="preserve"> </w:t>
      </w:r>
      <w:proofErr w:type="spellStart"/>
      <w:r w:rsidRPr="00A5023A">
        <w:rPr>
          <w:sz w:val="24"/>
          <w:szCs w:val="24"/>
        </w:rPr>
        <w:t>possible</w:t>
      </w:r>
      <w:proofErr w:type="spellEnd"/>
      <w:r w:rsidRPr="00A5023A">
        <w:rPr>
          <w:sz w:val="24"/>
          <w:szCs w:val="24"/>
        </w:rPr>
        <w:t>.</w:t>
      </w:r>
    </w:p>
    <w:p w14:paraId="1378F56B" w14:textId="77777777" w:rsidR="00C64B46" w:rsidRDefault="00C64B46"/>
    <w:sectPr w:rsidR="00C64B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23A"/>
    <w:rsid w:val="005910D6"/>
    <w:rsid w:val="00760780"/>
    <w:rsid w:val="007C6F6B"/>
    <w:rsid w:val="007E3615"/>
    <w:rsid w:val="0093342B"/>
    <w:rsid w:val="00A5023A"/>
    <w:rsid w:val="00AB06F1"/>
    <w:rsid w:val="00C64B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00DC9"/>
  <w15:chartTrackingRefBased/>
  <w15:docId w15:val="{84F0C379-27E7-4103-885B-48D1024FA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502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502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5023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5023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5023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5023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5023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5023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5023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023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5023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5023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5023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5023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5023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5023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5023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5023A"/>
    <w:rPr>
      <w:rFonts w:eastAsiaTheme="majorEastAsia" w:cstheme="majorBidi"/>
      <w:color w:val="272727" w:themeColor="text1" w:themeTint="D8"/>
    </w:rPr>
  </w:style>
  <w:style w:type="paragraph" w:styleId="Titel">
    <w:name w:val="Title"/>
    <w:basedOn w:val="Standaard"/>
    <w:next w:val="Standaard"/>
    <w:link w:val="TitelChar"/>
    <w:uiPriority w:val="10"/>
    <w:qFormat/>
    <w:rsid w:val="00A502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5023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5023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5023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5023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5023A"/>
    <w:rPr>
      <w:i/>
      <w:iCs/>
      <w:color w:val="404040" w:themeColor="text1" w:themeTint="BF"/>
    </w:rPr>
  </w:style>
  <w:style w:type="paragraph" w:styleId="Lijstalinea">
    <w:name w:val="List Paragraph"/>
    <w:basedOn w:val="Standaard"/>
    <w:uiPriority w:val="34"/>
    <w:qFormat/>
    <w:rsid w:val="00A5023A"/>
    <w:pPr>
      <w:ind w:left="720"/>
      <w:contextualSpacing/>
    </w:pPr>
  </w:style>
  <w:style w:type="character" w:styleId="Intensievebenadrukking">
    <w:name w:val="Intense Emphasis"/>
    <w:basedOn w:val="Standaardalinea-lettertype"/>
    <w:uiPriority w:val="21"/>
    <w:qFormat/>
    <w:rsid w:val="00A5023A"/>
    <w:rPr>
      <w:i/>
      <w:iCs/>
      <w:color w:val="2F5496" w:themeColor="accent1" w:themeShade="BF"/>
    </w:rPr>
  </w:style>
  <w:style w:type="paragraph" w:styleId="Duidelijkcitaat">
    <w:name w:val="Intense Quote"/>
    <w:basedOn w:val="Standaard"/>
    <w:next w:val="Standaard"/>
    <w:link w:val="DuidelijkcitaatChar"/>
    <w:uiPriority w:val="30"/>
    <w:qFormat/>
    <w:rsid w:val="00A502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5023A"/>
    <w:rPr>
      <w:i/>
      <w:iCs/>
      <w:color w:val="2F5496" w:themeColor="accent1" w:themeShade="BF"/>
    </w:rPr>
  </w:style>
  <w:style w:type="character" w:styleId="Intensieveverwijzing">
    <w:name w:val="Intense Reference"/>
    <w:basedOn w:val="Standaardalinea-lettertype"/>
    <w:uiPriority w:val="32"/>
    <w:qFormat/>
    <w:rsid w:val="00A5023A"/>
    <w:rPr>
      <w:b/>
      <w:bCs/>
      <w:smallCaps/>
      <w:color w:val="2F5496" w:themeColor="accent1" w:themeShade="BF"/>
      <w:spacing w:val="5"/>
    </w:rPr>
  </w:style>
  <w:style w:type="character" w:styleId="Hyperlink">
    <w:name w:val="Hyperlink"/>
    <w:basedOn w:val="Standaardalinea-lettertype"/>
    <w:uiPriority w:val="99"/>
    <w:unhideWhenUsed/>
    <w:rsid w:val="00A5023A"/>
    <w:rPr>
      <w:color w:val="0563C1" w:themeColor="hyperlink"/>
      <w:u w:val="single"/>
    </w:rPr>
  </w:style>
  <w:style w:type="character" w:styleId="Onopgelostemelding">
    <w:name w:val="Unresolved Mention"/>
    <w:basedOn w:val="Standaardalinea-lettertype"/>
    <w:uiPriority w:val="99"/>
    <w:semiHidden/>
    <w:unhideWhenUsed/>
    <w:rsid w:val="00A50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3817">
      <w:bodyDiv w:val="1"/>
      <w:marLeft w:val="0"/>
      <w:marRight w:val="0"/>
      <w:marTop w:val="0"/>
      <w:marBottom w:val="0"/>
      <w:divBdr>
        <w:top w:val="none" w:sz="0" w:space="0" w:color="auto"/>
        <w:left w:val="none" w:sz="0" w:space="0" w:color="auto"/>
        <w:bottom w:val="none" w:sz="0" w:space="0" w:color="auto"/>
        <w:right w:val="none" w:sz="0" w:space="0" w:color="auto"/>
      </w:divBdr>
    </w:div>
    <w:div w:id="190560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dappel.nl" TargetMode="Externa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53942F13381D479E9D08C764AA3EFF" ma:contentTypeVersion="15" ma:contentTypeDescription="Een nieuw document maken." ma:contentTypeScope="" ma:versionID="c82339a64abcf03391ce955f82f620d4">
  <xsd:schema xmlns:xsd="http://www.w3.org/2001/XMLSchema" xmlns:xs="http://www.w3.org/2001/XMLSchema" xmlns:p="http://schemas.microsoft.com/office/2006/metadata/properties" xmlns:ns2="afde04d4-2d3d-4cba-8205-bbcda2eb5429" xmlns:ns3="cf807428-ae6d-4acf-b6bb-4a3e985db5aa" targetNamespace="http://schemas.microsoft.com/office/2006/metadata/properties" ma:root="true" ma:fieldsID="f39d7aa490c1ee12217d08806997612f" ns2:_="" ns3:_="">
    <xsd:import namespace="afde04d4-2d3d-4cba-8205-bbcda2eb5429"/>
    <xsd:import namespace="cf807428-ae6d-4acf-b6bb-4a3e985db5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de04d4-2d3d-4cba-8205-bbcda2eb54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a50bf6ea-7182-423f-8881-edb10622e08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807428-ae6d-4acf-b6bb-4a3e985db5a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63f6c0-84cf-4187-b758-243555b33c5c}" ma:internalName="TaxCatchAll" ma:showField="CatchAllData" ma:web="cf807428-ae6d-4acf-b6bb-4a3e985db5a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de04d4-2d3d-4cba-8205-bbcda2eb5429">
      <Terms xmlns="http://schemas.microsoft.com/office/infopath/2007/PartnerControls"/>
    </lcf76f155ced4ddcb4097134ff3c332f>
    <TaxCatchAll xmlns="cf807428-ae6d-4acf-b6bb-4a3e985db5aa" xsi:nil="true"/>
  </documentManagement>
</p:properties>
</file>

<file path=customXml/itemProps1.xml><?xml version="1.0" encoding="utf-8"?>
<ds:datastoreItem xmlns:ds="http://schemas.openxmlformats.org/officeDocument/2006/customXml" ds:itemID="{124DD703-0EC4-4502-996E-C469EF19B02D}"/>
</file>

<file path=customXml/itemProps2.xml><?xml version="1.0" encoding="utf-8"?>
<ds:datastoreItem xmlns:ds="http://schemas.openxmlformats.org/officeDocument/2006/customXml" ds:itemID="{0EBF32C9-82BD-4E86-8C12-9004338290AE}"/>
</file>

<file path=customXml/itemProps3.xml><?xml version="1.0" encoding="utf-8"?>
<ds:datastoreItem xmlns:ds="http://schemas.openxmlformats.org/officeDocument/2006/customXml" ds:itemID="{B0BF6EB8-A43F-4C44-AE76-BDB5DF9AC9B8}"/>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2426</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Verhaegen</dc:creator>
  <cp:keywords/>
  <dc:description/>
  <cp:lastModifiedBy>Tanja Verhaegen</cp:lastModifiedBy>
  <cp:revision>1</cp:revision>
  <dcterms:created xsi:type="dcterms:W3CDTF">2024-09-03T15:31:00Z</dcterms:created>
  <dcterms:modified xsi:type="dcterms:W3CDTF">2024-09-03T15:33:00Z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0x010100B653942F13381D479E9D08C764AA3EFF</vt:lpwstr>
  </property>
</Properties>
</file>